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0E2" w:rsidRPr="001D10E2" w:rsidRDefault="001D10E2" w:rsidP="001D10E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D10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</w:t>
      </w:r>
      <w:r w:rsidRPr="001D10E2">
        <w:rPr>
          <w:rFonts w:ascii="Times New Roman" w:hAnsi="Times New Roman" w:cs="Times New Roman"/>
          <w:sz w:val="28"/>
          <w:szCs w:val="28"/>
        </w:rPr>
        <w:t>ПРИЛОЖЕНИЕ</w:t>
      </w:r>
    </w:p>
    <w:p w:rsidR="001D10E2" w:rsidRPr="001D10E2" w:rsidRDefault="001D10E2" w:rsidP="001D10E2">
      <w:pPr>
        <w:ind w:left="4680"/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ind w:left="4680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УТВЕРЖДЕН</w:t>
      </w:r>
    </w:p>
    <w:p w:rsidR="001D10E2" w:rsidRPr="001D10E2" w:rsidRDefault="001D10E2" w:rsidP="001D10E2">
      <w:pPr>
        <w:ind w:left="4678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D10E2" w:rsidRPr="001D10E2" w:rsidRDefault="001D10E2" w:rsidP="001D10E2">
      <w:pPr>
        <w:ind w:left="4678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 xml:space="preserve">Поселкового сельского </w:t>
      </w:r>
    </w:p>
    <w:p w:rsidR="001D10E2" w:rsidRPr="001D10E2" w:rsidRDefault="001D10E2" w:rsidP="001D10E2">
      <w:pPr>
        <w:ind w:left="4678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поселения Тимашевского района</w:t>
      </w:r>
    </w:p>
    <w:p w:rsidR="001D10E2" w:rsidRPr="001D10E2" w:rsidRDefault="001D10E2" w:rsidP="001D10E2">
      <w:pPr>
        <w:ind w:left="4680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10E2">
        <w:rPr>
          <w:rFonts w:ascii="Times New Roman" w:hAnsi="Times New Roman" w:cs="Times New Roman"/>
          <w:sz w:val="28"/>
          <w:szCs w:val="28"/>
        </w:rPr>
        <w:t xml:space="preserve">_________________ №______ </w:t>
      </w:r>
    </w:p>
    <w:p w:rsidR="001D10E2" w:rsidRPr="001D10E2" w:rsidRDefault="001D10E2" w:rsidP="001D10E2">
      <w:pPr>
        <w:shd w:val="clear" w:color="auto" w:fill="FFFFFF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10E2" w:rsidRPr="001D10E2" w:rsidRDefault="001D10E2" w:rsidP="001D10E2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D10E2" w:rsidRPr="001D10E2" w:rsidRDefault="001D10E2" w:rsidP="001D10E2">
      <w:pPr>
        <w:pStyle w:val="1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Порядок</w:t>
      </w:r>
      <w:r w:rsidRPr="001D10E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1D10E2">
        <w:rPr>
          <w:rFonts w:ascii="Times New Roman" w:hAnsi="Times New Roman" w:cs="Times New Roman"/>
          <w:sz w:val="28"/>
          <w:szCs w:val="28"/>
        </w:rPr>
        <w:t>проведения мониторинга качества финансового менеджмента главных распорядителей средств местного</w:t>
      </w:r>
      <w:proofErr w:type="gramEnd"/>
      <w:r w:rsidRPr="001D10E2">
        <w:rPr>
          <w:rFonts w:ascii="Times New Roman" w:hAnsi="Times New Roman" w:cs="Times New Roman"/>
          <w:sz w:val="28"/>
          <w:szCs w:val="28"/>
        </w:rPr>
        <w:t xml:space="preserve"> бюджета, главных администраторов  доходов местного бюджета, главных администраторов источников     финансирования дефицита местного бюджета</w:t>
      </w:r>
      <w:bookmarkStart w:id="0" w:name="sub_1001"/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pStyle w:val="1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1D10E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D10E2">
        <w:rPr>
          <w:rFonts w:ascii="Times New Roman" w:hAnsi="Times New Roman" w:cs="Times New Roman"/>
          <w:sz w:val="28"/>
          <w:szCs w:val="28"/>
        </w:rPr>
        <w:t xml:space="preserve">Настоящий Порядок в соответствии с </w:t>
      </w:r>
      <w:hyperlink r:id="rId4" w:history="1">
        <w:r w:rsidRPr="00BD6F2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пунктом 6 статьи 160.2-1</w:t>
        </w:r>
      </w:hyperlink>
      <w:r w:rsidRPr="001D10E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определяет правила проведения мониторинга качества финансового менеджмента в отношении главных распорядителей средств местного бюджета, главных администраторов доходов местного бюджета, главных администраторов источников финансирования дефицита местного бюджета (далее соответственно - мониторинг, главный администратор), в том числе правила расчета и анализа значений показателей качества финансового менеджмента, формирования и представления</w:t>
      </w:r>
      <w:proofErr w:type="gramEnd"/>
      <w:r w:rsidRPr="001D10E2">
        <w:rPr>
          <w:rFonts w:ascii="Times New Roman" w:hAnsi="Times New Roman" w:cs="Times New Roman"/>
          <w:sz w:val="28"/>
          <w:szCs w:val="28"/>
        </w:rPr>
        <w:t xml:space="preserve"> информации, необходимой для проведения мониторинга, а также формирования и представления отчета о результатах мониторинга.</w:t>
      </w:r>
    </w:p>
    <w:bookmarkEnd w:id="1"/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Мониторинг проводится в целях выявления положительных и негативных тенденций в финансовом менеджменте главных администраторов и реализации главными администраторами мер, направленных на повышение качества финансового менеджмента.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" w:name="sub_1012"/>
      <w:r w:rsidRPr="001D10E2">
        <w:rPr>
          <w:rFonts w:ascii="Times New Roman" w:hAnsi="Times New Roman" w:cs="Times New Roman"/>
          <w:sz w:val="28"/>
          <w:szCs w:val="28"/>
        </w:rPr>
        <w:t>1.2. Мониторинг проводится путем анализа и оценки выполняемых главными администраторами бюджетных полномочий, а также управления активами, осуществления закупок товаров, работ и услуг для обеспечения муниципальных нужд.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3" w:name="sub_1013"/>
      <w:bookmarkEnd w:id="2"/>
      <w:r w:rsidRPr="001D10E2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1D10E2">
        <w:rPr>
          <w:rFonts w:ascii="Times New Roman" w:hAnsi="Times New Roman" w:cs="Times New Roman"/>
          <w:sz w:val="28"/>
          <w:szCs w:val="28"/>
        </w:rPr>
        <w:t>Мониторинг проводится ежегодно по итогам отчетного финансового года в отношении главных администраторов, указанных в ведомственной структуре расходов местного бюджета в отчетном финансовому году (за исключением главных администраторов, вновь созданных и начавших деятельность в отчетном финансовом году, а также ликвидированных в течение отчетного финансового года либо находящихся в процессе ликвидации в текущем финансовом году).</w:t>
      </w:r>
      <w:proofErr w:type="gramEnd"/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4" w:name="sub_1014"/>
      <w:bookmarkEnd w:id="3"/>
      <w:r w:rsidRPr="001D10E2">
        <w:rPr>
          <w:rFonts w:ascii="Times New Roman" w:hAnsi="Times New Roman" w:cs="Times New Roman"/>
          <w:sz w:val="28"/>
          <w:szCs w:val="28"/>
        </w:rPr>
        <w:t>1.4. Мониторинг проводится на основании: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5" w:name="sub_141"/>
      <w:bookmarkEnd w:id="4"/>
      <w:r w:rsidRPr="001D10E2">
        <w:rPr>
          <w:rFonts w:ascii="Times New Roman" w:hAnsi="Times New Roman" w:cs="Times New Roman"/>
          <w:sz w:val="28"/>
          <w:szCs w:val="28"/>
        </w:rPr>
        <w:lastRenderedPageBreak/>
        <w:t>1) данных годовой бюджетной отчетности об исполнении местного бюджета;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6" w:name="sub_142"/>
      <w:bookmarkEnd w:id="5"/>
      <w:r w:rsidRPr="001D10E2">
        <w:rPr>
          <w:rFonts w:ascii="Times New Roman" w:hAnsi="Times New Roman" w:cs="Times New Roman"/>
          <w:sz w:val="28"/>
          <w:szCs w:val="28"/>
        </w:rPr>
        <w:t>2) материалов и сведений, предоставляемых в финансовое управление в соответствии с настоящим Порядком, в том числе по результатам внешней проверки годовой бюджетной отчетности главных администраторов;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7" w:name="sub_143"/>
      <w:bookmarkEnd w:id="6"/>
      <w:r w:rsidRPr="001D10E2">
        <w:rPr>
          <w:rFonts w:ascii="Times New Roman" w:hAnsi="Times New Roman" w:cs="Times New Roman"/>
          <w:sz w:val="28"/>
          <w:szCs w:val="28"/>
        </w:rPr>
        <w:t>3) информации, имеющейся в распоряжении ведущего специалиста администрации;</w:t>
      </w:r>
    </w:p>
    <w:p w:rsidR="001D10E2" w:rsidRDefault="001D10E2" w:rsidP="001D10E2">
      <w:pPr>
        <w:jc w:val="left"/>
        <w:rPr>
          <w:rFonts w:ascii="Times New Roman" w:hAnsi="Times New Roman" w:cs="Times New Roman"/>
          <w:sz w:val="28"/>
          <w:szCs w:val="28"/>
        </w:rPr>
      </w:pPr>
      <w:bookmarkStart w:id="8" w:name="sub_144"/>
      <w:bookmarkEnd w:id="7"/>
      <w:r w:rsidRPr="001D10E2">
        <w:rPr>
          <w:rFonts w:ascii="Times New Roman" w:hAnsi="Times New Roman" w:cs="Times New Roman"/>
          <w:sz w:val="28"/>
          <w:szCs w:val="28"/>
        </w:rPr>
        <w:t>4) сведений, размещенных на официальных сайтах в информационно - телекоммуникационной сети "Интернет".</w:t>
      </w:r>
    </w:p>
    <w:p w:rsidR="001D10E2" w:rsidRPr="001D10E2" w:rsidRDefault="001D10E2" w:rsidP="001D10E2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9" w:name="sub_1002"/>
      <w:bookmarkEnd w:id="8"/>
      <w:r w:rsidRPr="001D10E2">
        <w:rPr>
          <w:rFonts w:ascii="Times New Roman" w:hAnsi="Times New Roman" w:cs="Times New Roman"/>
          <w:sz w:val="28"/>
          <w:szCs w:val="28"/>
        </w:rPr>
        <w:t>2. Расчет и анализ значений показателей качества финансового         менеджмента, представление информации, необходимой для проведения мониторинга</w:t>
      </w:r>
    </w:p>
    <w:bookmarkEnd w:id="9"/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0" w:name="sub_1021"/>
      <w:r w:rsidRPr="001D10E2">
        <w:rPr>
          <w:rFonts w:ascii="Times New Roman" w:hAnsi="Times New Roman" w:cs="Times New Roman"/>
          <w:sz w:val="28"/>
          <w:szCs w:val="28"/>
        </w:rPr>
        <w:t xml:space="preserve">2.1. Мониторинг проводится по перечню показателей согласно </w:t>
      </w:r>
      <w:hyperlink w:anchor="sub_1100" w:history="1">
        <w:r w:rsidRPr="00BD6F2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приложению 1</w:t>
        </w:r>
      </w:hyperlink>
      <w:r w:rsidRPr="001D10E2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показатели) по следующим направлениям: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1" w:name="sub_211"/>
      <w:bookmarkEnd w:id="10"/>
      <w:r w:rsidRPr="001D10E2">
        <w:rPr>
          <w:rFonts w:ascii="Times New Roman" w:hAnsi="Times New Roman" w:cs="Times New Roman"/>
          <w:sz w:val="28"/>
          <w:szCs w:val="28"/>
        </w:rPr>
        <w:t>1) управление расходами местного бюджета;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2" w:name="sub_212"/>
      <w:bookmarkEnd w:id="11"/>
      <w:r w:rsidRPr="001D10E2">
        <w:rPr>
          <w:rFonts w:ascii="Times New Roman" w:hAnsi="Times New Roman" w:cs="Times New Roman"/>
          <w:sz w:val="28"/>
          <w:szCs w:val="28"/>
        </w:rPr>
        <w:t>2) управление доходами местного бюджета;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3" w:name="sub_213"/>
      <w:bookmarkEnd w:id="12"/>
      <w:r w:rsidRPr="001D10E2">
        <w:rPr>
          <w:rFonts w:ascii="Times New Roman" w:hAnsi="Times New Roman" w:cs="Times New Roman"/>
          <w:sz w:val="28"/>
          <w:szCs w:val="28"/>
        </w:rPr>
        <w:t>3) ведение учета и составление бюджетной отчетности;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4" w:name="sub_214"/>
      <w:bookmarkEnd w:id="13"/>
      <w:r w:rsidRPr="001D10E2">
        <w:rPr>
          <w:rFonts w:ascii="Times New Roman" w:hAnsi="Times New Roman" w:cs="Times New Roman"/>
          <w:sz w:val="28"/>
          <w:szCs w:val="28"/>
        </w:rPr>
        <w:t>4) исполнение представлений (предписаний) органов муниципального финансового контроля;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5" w:name="sub_215"/>
      <w:bookmarkEnd w:id="14"/>
      <w:r w:rsidRPr="001D10E2">
        <w:rPr>
          <w:rFonts w:ascii="Times New Roman" w:hAnsi="Times New Roman" w:cs="Times New Roman"/>
          <w:sz w:val="28"/>
          <w:szCs w:val="28"/>
        </w:rPr>
        <w:t>5) организация и осуществление внутреннего финансового аудита;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6" w:name="sub_216"/>
      <w:bookmarkEnd w:id="15"/>
      <w:r w:rsidRPr="001D10E2">
        <w:rPr>
          <w:rFonts w:ascii="Times New Roman" w:hAnsi="Times New Roman" w:cs="Times New Roman"/>
          <w:sz w:val="28"/>
          <w:szCs w:val="28"/>
        </w:rPr>
        <w:t>6) управление активами (имуществом).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7" w:name="sub_1022"/>
      <w:bookmarkEnd w:id="16"/>
      <w:r w:rsidRPr="001D10E2">
        <w:rPr>
          <w:rFonts w:ascii="Times New Roman" w:hAnsi="Times New Roman" w:cs="Times New Roman"/>
          <w:sz w:val="28"/>
          <w:szCs w:val="28"/>
        </w:rPr>
        <w:t xml:space="preserve">2.2. Финансовое управление с использованием данных из источников информации, указанных в </w:t>
      </w:r>
      <w:hyperlink w:anchor="sub_1014" w:history="1">
        <w:r w:rsidRPr="00BD6F2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пункте 1.4</w:t>
        </w:r>
      </w:hyperlink>
      <w:r w:rsidRPr="001D10E2">
        <w:rPr>
          <w:rFonts w:ascii="Times New Roman" w:hAnsi="Times New Roman" w:cs="Times New Roman"/>
          <w:sz w:val="28"/>
          <w:szCs w:val="28"/>
        </w:rPr>
        <w:t xml:space="preserve"> настоящего Порядка, рассчитывает по каждому главному администратору итоговую оценку качества финансового менеджмента.</w:t>
      </w:r>
    </w:p>
    <w:bookmarkEnd w:id="17"/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Итоговая оценка качества финансового менеджмента главного администратора рассчитывается по формуле: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6415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10E2">
        <w:rPr>
          <w:rFonts w:ascii="Times New Roman" w:hAnsi="Times New Roman" w:cs="Times New Roman"/>
          <w:sz w:val="28"/>
          <w:szCs w:val="28"/>
        </w:rPr>
        <w:t>, где: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6215" cy="272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" cy="27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10E2">
        <w:rPr>
          <w:rFonts w:ascii="Times New Roman" w:hAnsi="Times New Roman" w:cs="Times New Roman"/>
          <w:sz w:val="28"/>
          <w:szCs w:val="28"/>
        </w:rPr>
        <w:t xml:space="preserve"> - вес j-го показателя;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7995" cy="29400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10E2">
        <w:rPr>
          <w:rFonts w:ascii="Times New Roman" w:hAnsi="Times New Roman" w:cs="Times New Roman"/>
          <w:sz w:val="28"/>
          <w:szCs w:val="28"/>
        </w:rPr>
        <w:t xml:space="preserve"> - оценка </w:t>
      </w:r>
      <w:proofErr w:type="spellStart"/>
      <w:r w:rsidRPr="001D10E2">
        <w:rPr>
          <w:rFonts w:ascii="Times New Roman" w:hAnsi="Times New Roman" w:cs="Times New Roman"/>
          <w:sz w:val="28"/>
          <w:szCs w:val="28"/>
        </w:rPr>
        <w:t>j-ro</w:t>
      </w:r>
      <w:proofErr w:type="spellEnd"/>
      <w:r w:rsidRPr="001D10E2">
        <w:rPr>
          <w:rFonts w:ascii="Times New Roman" w:hAnsi="Times New Roman" w:cs="Times New Roman"/>
          <w:sz w:val="28"/>
          <w:szCs w:val="28"/>
        </w:rPr>
        <w:t xml:space="preserve"> показателя, рассчитываемая по формулам, указанным в приложении 1 к настоящему Порядку;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D10E2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1D10E2">
        <w:rPr>
          <w:rFonts w:ascii="Times New Roman" w:hAnsi="Times New Roman" w:cs="Times New Roman"/>
          <w:sz w:val="28"/>
          <w:szCs w:val="28"/>
        </w:rPr>
        <w:t xml:space="preserve"> - количество показателей.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Максимальная возможная итоговая оценка качества финансового менеджмента главного администратора составляет сто баллов.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 xml:space="preserve">Если показатель не применяется к главному администратору, то вес данного показателя пропорционально распределяется по остальным </w:t>
      </w:r>
      <w:r w:rsidRPr="001D10E2">
        <w:rPr>
          <w:rFonts w:ascii="Times New Roman" w:hAnsi="Times New Roman" w:cs="Times New Roman"/>
          <w:sz w:val="28"/>
          <w:szCs w:val="28"/>
        </w:rPr>
        <w:lastRenderedPageBreak/>
        <w:t>показателям соответствующего направления оценки качества финансового менеджмента.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8" w:name="sub_1023"/>
      <w:r w:rsidRPr="001D10E2">
        <w:rPr>
          <w:rFonts w:ascii="Times New Roman" w:hAnsi="Times New Roman" w:cs="Times New Roman"/>
          <w:sz w:val="28"/>
          <w:szCs w:val="28"/>
        </w:rPr>
        <w:t xml:space="preserve">2.3. В целях </w:t>
      </w:r>
      <w:proofErr w:type="gramStart"/>
      <w:r w:rsidRPr="001D10E2">
        <w:rPr>
          <w:rFonts w:ascii="Times New Roman" w:hAnsi="Times New Roman" w:cs="Times New Roman"/>
          <w:sz w:val="28"/>
          <w:szCs w:val="28"/>
        </w:rPr>
        <w:t>расчета значений показателей качества финансового менеджмента</w:t>
      </w:r>
      <w:proofErr w:type="gramEnd"/>
      <w:r w:rsidRPr="001D10E2">
        <w:rPr>
          <w:rFonts w:ascii="Times New Roman" w:hAnsi="Times New Roman" w:cs="Times New Roman"/>
          <w:sz w:val="28"/>
          <w:szCs w:val="28"/>
        </w:rPr>
        <w:t xml:space="preserve"> при проведении мониторинга: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19" w:name="sub_231"/>
      <w:bookmarkEnd w:id="18"/>
      <w:r w:rsidRPr="001D10E2">
        <w:rPr>
          <w:rFonts w:ascii="Times New Roman" w:hAnsi="Times New Roman" w:cs="Times New Roman"/>
          <w:sz w:val="28"/>
          <w:szCs w:val="28"/>
        </w:rPr>
        <w:t xml:space="preserve">1) главные администраторы представляют не позднее 1 сентября текущего финансового года сведения о выявленных органами муниципального финансового контроля нарушениях, допущенных в отчетном периоде, согласно </w:t>
      </w:r>
      <w:hyperlink w:anchor="sub_1200" w:history="1">
        <w:r w:rsidRPr="00BD6F2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приложению 2</w:t>
        </w:r>
      </w:hyperlink>
      <w:r w:rsidRPr="001D10E2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0" w:name="sub_232"/>
      <w:bookmarkEnd w:id="19"/>
      <w:r w:rsidRPr="001D10E2">
        <w:rPr>
          <w:rFonts w:ascii="Times New Roman" w:hAnsi="Times New Roman" w:cs="Times New Roman"/>
          <w:sz w:val="28"/>
          <w:szCs w:val="28"/>
        </w:rPr>
        <w:t xml:space="preserve">2) администрация </w:t>
      </w:r>
      <w:r>
        <w:rPr>
          <w:rFonts w:ascii="Times New Roman" w:hAnsi="Times New Roman" w:cs="Times New Roman"/>
          <w:sz w:val="28"/>
          <w:szCs w:val="28"/>
        </w:rPr>
        <w:t>Поселкового</w:t>
      </w:r>
      <w:r w:rsidRPr="001D10E2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вправе запрашивать информацию в Территориальном отделе № 45 Управления Федерального казначейства по Краснодарскому краю и Контрольно-счетной палате муниципального образования Тимашевский район в сроки и по форме, </w:t>
      </w:r>
      <w:proofErr w:type="gramStart"/>
      <w:r w:rsidRPr="001D10E2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Pr="001D10E2">
        <w:rPr>
          <w:rFonts w:ascii="Times New Roman" w:hAnsi="Times New Roman" w:cs="Times New Roman"/>
          <w:sz w:val="28"/>
          <w:szCs w:val="28"/>
        </w:rPr>
        <w:t xml:space="preserve"> по согласованию с указанными органами.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1" w:name="sub_1024"/>
      <w:bookmarkEnd w:id="20"/>
      <w:r w:rsidRPr="001D10E2">
        <w:rPr>
          <w:rFonts w:ascii="Times New Roman" w:hAnsi="Times New Roman" w:cs="Times New Roman"/>
          <w:sz w:val="28"/>
          <w:szCs w:val="28"/>
        </w:rPr>
        <w:t>2.4. Ведущий специалист администрации проводит анализ итоговых значений показателей качества финансового менеджмента, рассчитанных по каждому главному администратору, путем определения отклонений от целевых значений каждого показателя качества финансового менеджмента.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2" w:name="sub_1003"/>
      <w:bookmarkEnd w:id="21"/>
      <w:r w:rsidRPr="001D10E2">
        <w:rPr>
          <w:rFonts w:ascii="Times New Roman" w:hAnsi="Times New Roman" w:cs="Times New Roman"/>
          <w:sz w:val="28"/>
          <w:szCs w:val="28"/>
        </w:rPr>
        <w:t>3. Формирование и представление отчета о результатах мониторинга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3" w:name="sub_1031"/>
      <w:bookmarkEnd w:id="22"/>
      <w:r w:rsidRPr="001D10E2">
        <w:rPr>
          <w:rFonts w:ascii="Times New Roman" w:hAnsi="Times New Roman" w:cs="Times New Roman"/>
          <w:sz w:val="28"/>
          <w:szCs w:val="28"/>
        </w:rPr>
        <w:t xml:space="preserve">3.1. На основании данных расчета показателей качества финансового менеджмента ведущий специалист администрации формирует отчет о результатах мониторинга по главным администраторам и размещает его на официальном сайте </w:t>
      </w:r>
      <w:r>
        <w:rPr>
          <w:rFonts w:ascii="Times New Roman" w:hAnsi="Times New Roman" w:cs="Times New Roman"/>
          <w:sz w:val="28"/>
          <w:szCs w:val="28"/>
        </w:rPr>
        <w:t>Поселкового</w:t>
      </w:r>
      <w:r w:rsidRPr="001D10E2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в информационно-телекоммуникационной сети "Интернет".</w:t>
      </w:r>
    </w:p>
    <w:bookmarkEnd w:id="23"/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>Отчет о результатах мониторинга содержит значения итоговой оценки качества финансового менеджмента каждого главного администратора, в отношении которого проведен мониторинг, и значения всех показателей, используемых для ее расчета.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4" w:name="sub_1032"/>
      <w:r w:rsidRPr="001D10E2">
        <w:rPr>
          <w:rFonts w:ascii="Times New Roman" w:hAnsi="Times New Roman" w:cs="Times New Roman"/>
          <w:sz w:val="28"/>
          <w:szCs w:val="28"/>
        </w:rPr>
        <w:t xml:space="preserve">3.2. Главные администраторы по результатам мониторинга направляют в финансовое управление сведения о ходе реализации мер, направленных на повышение качества финансового менеджмента, заполнение которых предусмотрено </w:t>
      </w:r>
      <w:hyperlink w:anchor="sub_1300" w:history="1">
        <w:r w:rsidRPr="00BD6F2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приложением 3</w:t>
        </w:r>
      </w:hyperlink>
      <w:r w:rsidRPr="001D10E2">
        <w:rPr>
          <w:rFonts w:ascii="Times New Roman" w:hAnsi="Times New Roman" w:cs="Times New Roman"/>
          <w:sz w:val="28"/>
          <w:szCs w:val="28"/>
        </w:rPr>
        <w:t xml:space="preserve"> к настоящему Порядку, в месячный срок со дня размещения отчета о результатах мониторинга на официальном сайте муниципального образования Тимашевский район в информационно - телекоммуникационной сети "Интернет".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5" w:name="sub_1033"/>
      <w:bookmarkEnd w:id="24"/>
      <w:r w:rsidRPr="001D10E2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1D10E2">
        <w:rPr>
          <w:rFonts w:ascii="Times New Roman" w:hAnsi="Times New Roman" w:cs="Times New Roman"/>
          <w:sz w:val="28"/>
          <w:szCs w:val="28"/>
        </w:rPr>
        <w:t>При заполнении сведений о ходе реализации мер, направленных на повышение качества финансового менеджмента, по каждой группе показателей, значение оценки по которой отклоняется от целевого значения в отрицательную сторону более чем на 25%, должны быть указаны причины отклонения и данные о планируемых (исполняемых) мероприятиях, направленных на достижение целевых значений соответствующих групп показателей.</w:t>
      </w:r>
      <w:proofErr w:type="gramEnd"/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6" w:name="sub_1034"/>
      <w:bookmarkEnd w:id="25"/>
      <w:r w:rsidRPr="001D10E2">
        <w:rPr>
          <w:rFonts w:ascii="Times New Roman" w:hAnsi="Times New Roman" w:cs="Times New Roman"/>
          <w:sz w:val="28"/>
          <w:szCs w:val="28"/>
        </w:rPr>
        <w:lastRenderedPageBreak/>
        <w:t>3.4. Мероприятия, направленные на обеспечение достижения целевых значений показателей качества финансового менеджмента, могут включать: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7" w:name="sub_341"/>
      <w:bookmarkEnd w:id="26"/>
      <w:r w:rsidRPr="001D10E2">
        <w:rPr>
          <w:rFonts w:ascii="Times New Roman" w:hAnsi="Times New Roman" w:cs="Times New Roman"/>
          <w:sz w:val="28"/>
          <w:szCs w:val="28"/>
        </w:rPr>
        <w:t>1) разработку, актуализацию правовых актов главного администратора, регламентирующих выполнение процедур и операций в рамках финансового менеджмента;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8" w:name="sub_342"/>
      <w:bookmarkEnd w:id="27"/>
      <w:r w:rsidRPr="001D10E2">
        <w:rPr>
          <w:rFonts w:ascii="Times New Roman" w:hAnsi="Times New Roman" w:cs="Times New Roman"/>
          <w:sz w:val="28"/>
          <w:szCs w:val="28"/>
        </w:rPr>
        <w:t>2) установление (изменение) в положениях о структурных подразделениях, в должностных регламентах сотрудников главного администратора обязанностей и полномочий по осуществлению процедур и операций в рамках финансового менеджмента;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29" w:name="sub_343"/>
      <w:bookmarkEnd w:id="28"/>
      <w:r w:rsidRPr="001D10E2">
        <w:rPr>
          <w:rFonts w:ascii="Times New Roman" w:hAnsi="Times New Roman" w:cs="Times New Roman"/>
          <w:sz w:val="28"/>
          <w:szCs w:val="28"/>
        </w:rPr>
        <w:t>3) совершенствование информационного взаимодействия между структурными подразделениями (сотрудниками) главного администратора, осуществляемого при выполнении процедур и операций в рамках финансового менеджмента;</w:t>
      </w: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  <w:bookmarkStart w:id="30" w:name="sub_344"/>
      <w:bookmarkEnd w:id="29"/>
      <w:r w:rsidRPr="001D10E2">
        <w:rPr>
          <w:rFonts w:ascii="Times New Roman" w:hAnsi="Times New Roman" w:cs="Times New Roman"/>
          <w:sz w:val="28"/>
          <w:szCs w:val="28"/>
        </w:rPr>
        <w:t>4) организацию повышения квалификации руководителей структурных подразделений и сотрудников главного администратора, осуществляющих процедуры и операции в рамках финансового менеджмента, и проведения их переподготовки.</w:t>
      </w:r>
    </w:p>
    <w:bookmarkEnd w:id="30"/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1D10E2" w:rsidRPr="001D10E2" w:rsidRDefault="001D10E2" w:rsidP="001D10E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Поселкового</w:t>
      </w:r>
      <w:proofErr w:type="gramEnd"/>
      <w:r w:rsidRPr="001D10E2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1D10E2" w:rsidRPr="001D10E2" w:rsidRDefault="001D10E2" w:rsidP="001D10E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D10E2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D10E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</w:p>
    <w:p w:rsidR="001D10E2" w:rsidRPr="001D10E2" w:rsidRDefault="001D10E2" w:rsidP="001D10E2">
      <w:pPr>
        <w:rPr>
          <w:rFonts w:ascii="Times New Roman" w:hAnsi="Times New Roman" w:cs="Times New Roman"/>
          <w:sz w:val="28"/>
          <w:szCs w:val="28"/>
        </w:rPr>
      </w:pPr>
    </w:p>
    <w:p w:rsidR="00874ADE" w:rsidRPr="001D10E2" w:rsidRDefault="00874ADE">
      <w:pPr>
        <w:rPr>
          <w:rFonts w:ascii="Times New Roman" w:hAnsi="Times New Roman" w:cs="Times New Roman"/>
          <w:sz w:val="28"/>
          <w:szCs w:val="28"/>
        </w:rPr>
      </w:pPr>
    </w:p>
    <w:sectPr w:rsidR="00874ADE" w:rsidRPr="001D10E2" w:rsidSect="00874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D10E2"/>
    <w:rsid w:val="001D10E2"/>
    <w:rsid w:val="0024221F"/>
    <w:rsid w:val="00874ADE"/>
    <w:rsid w:val="00BD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10E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10E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D10E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D10E2"/>
    <w:rPr>
      <w:rFonts w:cs="Times New Roman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1D10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0E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hyperlink" Target="http://internet.garant.ru/document/redirect/12112604/160210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1139</Words>
  <Characters>6495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Komp7</dc:creator>
  <cp:lastModifiedBy>Komp7</cp:lastModifiedBy>
  <cp:revision>3</cp:revision>
  <cp:lastPrinted>2022-06-29T11:35:00Z</cp:lastPrinted>
  <dcterms:created xsi:type="dcterms:W3CDTF">2022-06-29T10:48:00Z</dcterms:created>
  <dcterms:modified xsi:type="dcterms:W3CDTF">2022-06-29T11:35:00Z</dcterms:modified>
</cp:coreProperties>
</file>